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D0D6" w14:textId="7AE2E4C9" w:rsidR="002E1568" w:rsidRDefault="002E1568"/>
    <w:p w14:paraId="7E9E20B4" w14:textId="77777777" w:rsidR="006A1B4C" w:rsidRDefault="002E1568">
      <w:pPr>
        <w:rPr>
          <w:b/>
          <w:bCs/>
        </w:rPr>
      </w:pPr>
      <w:r w:rsidRPr="006A1B4C">
        <w:rPr>
          <w:b/>
          <w:bCs/>
        </w:rPr>
        <w:t xml:space="preserve">TRABAJO ARGENTINA EN EL MUNDO – </w:t>
      </w:r>
    </w:p>
    <w:p w14:paraId="6D6FFBC3" w14:textId="705EC450" w:rsidR="002E1568" w:rsidRPr="006A1B4C" w:rsidRDefault="002E1568">
      <w:pPr>
        <w:rPr>
          <w:b/>
          <w:bCs/>
        </w:rPr>
      </w:pPr>
      <w:r w:rsidRPr="006A1B4C">
        <w:rPr>
          <w:b/>
          <w:bCs/>
        </w:rPr>
        <w:t xml:space="preserve">ENCUESTA ZUBAN CORDOBA 17-19 </w:t>
      </w:r>
      <w:proofErr w:type="gramStart"/>
      <w:r w:rsidRPr="006A1B4C">
        <w:rPr>
          <w:b/>
          <w:bCs/>
        </w:rPr>
        <w:t>Mayo</w:t>
      </w:r>
      <w:proofErr w:type="gramEnd"/>
      <w:r w:rsidRPr="006A1B4C">
        <w:rPr>
          <w:b/>
          <w:bCs/>
        </w:rPr>
        <w:t xml:space="preserve"> (1.400 casos)</w:t>
      </w:r>
    </w:p>
    <w:p w14:paraId="79A184A9" w14:textId="77777777" w:rsidR="002E1568" w:rsidRDefault="002E1568" w:rsidP="006A1B4C">
      <w:pPr>
        <w:ind w:left="-851"/>
      </w:pPr>
      <w:r>
        <w:rPr>
          <w:noProof/>
          <w:lang w:eastAsia="es-AR"/>
        </w:rPr>
        <w:drawing>
          <wp:inline distT="0" distB="0" distL="0" distR="0" wp14:anchorId="446B5143" wp14:editId="592DF348">
            <wp:extent cx="6675120" cy="3150235"/>
            <wp:effectExtent l="0" t="0" r="1143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327BF590" w14:textId="3D448CAD" w:rsidR="006A1B4C" w:rsidRPr="006A1B4C" w:rsidRDefault="006A1B4C" w:rsidP="002E1568">
      <w:pPr>
        <w:rPr>
          <w:b/>
          <w:bCs/>
        </w:rPr>
      </w:pPr>
      <w:r w:rsidRPr="006A1B4C">
        <w:rPr>
          <w:b/>
          <w:bCs/>
        </w:rPr>
        <w:t>IMÁGENES:</w:t>
      </w:r>
    </w:p>
    <w:p w14:paraId="09D593DB" w14:textId="67DCF624" w:rsidR="006A1B4C" w:rsidRPr="006021D2" w:rsidRDefault="006A1B4C" w:rsidP="006A1B4C">
      <w:pPr>
        <w:pStyle w:val="Prrafodelista"/>
        <w:numPr>
          <w:ilvl w:val="0"/>
          <w:numId w:val="4"/>
        </w:numPr>
        <w:rPr>
          <w:b/>
          <w:bCs/>
          <w:color w:val="C00000"/>
        </w:rPr>
      </w:pPr>
      <w:r w:rsidRPr="006021D2">
        <w:rPr>
          <w:b/>
          <w:bCs/>
          <w:color w:val="C00000"/>
        </w:rPr>
        <w:t>Es el primer trabajo que muestra imagen negativa superior a la positiva para Milei</w:t>
      </w:r>
      <w:r w:rsidR="006021D2">
        <w:rPr>
          <w:b/>
          <w:bCs/>
          <w:color w:val="C00000"/>
        </w:rPr>
        <w:t xml:space="preserve"> y todos los dirigentes del oficialismo aparecen con mayor imagen negativa que positiva</w:t>
      </w:r>
    </w:p>
    <w:p w14:paraId="4BE80253" w14:textId="6A72FA59" w:rsidR="006A1B4C" w:rsidRDefault="006A1B4C" w:rsidP="006A1B4C">
      <w:pPr>
        <w:pStyle w:val="Prrafodelista"/>
        <w:numPr>
          <w:ilvl w:val="0"/>
          <w:numId w:val="4"/>
        </w:numPr>
      </w:pPr>
      <w:r>
        <w:t>El único dirigente con mayor imagen positiva que negativa es Santoro</w:t>
      </w:r>
    </w:p>
    <w:p w14:paraId="57FB0551" w14:textId="7606CFA6" w:rsidR="006A1B4C" w:rsidRDefault="006A1B4C" w:rsidP="006A1B4C">
      <w:pPr>
        <w:pStyle w:val="Prrafodelista"/>
        <w:numPr>
          <w:ilvl w:val="0"/>
          <w:numId w:val="4"/>
        </w:numPr>
      </w:pPr>
      <w:r>
        <w:t>Kicillof aparece con iguales imágenes positivas y negativas y es el segundo dirigente con mayor imagen positiva</w:t>
      </w:r>
    </w:p>
    <w:p w14:paraId="742F3AE0" w14:textId="52DAE47A" w:rsidR="002E1568" w:rsidRPr="006021D2" w:rsidRDefault="002E1568" w:rsidP="002E1568">
      <w:pPr>
        <w:rPr>
          <w:b/>
          <w:bCs/>
          <w:color w:val="C00000"/>
        </w:rPr>
      </w:pPr>
      <w:r w:rsidRPr="006021D2">
        <w:rPr>
          <w:b/>
          <w:bCs/>
          <w:color w:val="C00000"/>
        </w:rPr>
        <w:t>La Argentina en el mundo</w:t>
      </w:r>
    </w:p>
    <w:p w14:paraId="1930A11D" w14:textId="7858728B" w:rsidR="002E1568" w:rsidRDefault="002E1568" w:rsidP="002E1568">
      <w:pPr>
        <w:pStyle w:val="Prrafodelista"/>
        <w:numPr>
          <w:ilvl w:val="0"/>
          <w:numId w:val="1"/>
        </w:numPr>
        <w:ind w:left="360"/>
      </w:pPr>
      <w:r>
        <w:t xml:space="preserve">Para la opinión pública Alemana (84,1%), Brasil (72,2%), España (66,4%), China (65,3%) y </w:t>
      </w:r>
      <w:proofErr w:type="gramStart"/>
      <w:r>
        <w:t>EE.UU</w:t>
      </w:r>
      <w:proofErr w:type="gramEnd"/>
      <w:r>
        <w:t xml:space="preserve"> (61,7%) son los cinco países considerados más prestigiosos en este momento a nivel mundial.</w:t>
      </w:r>
    </w:p>
    <w:p w14:paraId="3B3A9040" w14:textId="02357D6D" w:rsidR="002E1568" w:rsidRDefault="002E1568" w:rsidP="002E1568">
      <w:pPr>
        <w:pStyle w:val="Prrafodelista"/>
        <w:numPr>
          <w:ilvl w:val="0"/>
          <w:numId w:val="1"/>
        </w:numPr>
        <w:ind w:left="360"/>
      </w:pPr>
      <w:r>
        <w:t>Los cinco países a su vez son considerados como los más importantes para que nuestro país tenga mejores relaciones diplomáticas, aunque cambia el orden, ya que el 93,7% pone en primer lugar a Brasil, el 86,6% en segundo lugar a Alemania y el 82,6% a China.</w:t>
      </w:r>
    </w:p>
    <w:p w14:paraId="5919736C" w14:textId="73494EBC" w:rsidR="002E1568" w:rsidRDefault="002E1568" w:rsidP="002E1568">
      <w:pPr>
        <w:pStyle w:val="Prrafodelista"/>
        <w:numPr>
          <w:ilvl w:val="0"/>
          <w:numId w:val="1"/>
        </w:numPr>
        <w:ind w:left="360"/>
      </w:pPr>
      <w:r>
        <w:t>Para el 52,9% es irrelevante para Argentina que Milei apoye a Israel y EE.UU.</w:t>
      </w:r>
    </w:p>
    <w:p w14:paraId="5E5E6BF2" w14:textId="255E9982" w:rsidR="002E1568" w:rsidRDefault="002E1568" w:rsidP="002E1568">
      <w:pPr>
        <w:pStyle w:val="Prrafodelista"/>
        <w:numPr>
          <w:ilvl w:val="0"/>
          <w:numId w:val="1"/>
        </w:numPr>
        <w:ind w:left="360"/>
      </w:pPr>
      <w:r>
        <w:t>Ese porcentaje aumenta al 59,3% cuando sólo se refiere a que Milei apoye a Israel.</w:t>
      </w:r>
    </w:p>
    <w:p w14:paraId="5E278E72" w14:textId="6E2CB2F0" w:rsidR="002E1568" w:rsidRPr="006021D2" w:rsidRDefault="002E1568" w:rsidP="002E1568">
      <w:pPr>
        <w:rPr>
          <w:b/>
          <w:bCs/>
          <w:color w:val="C00000"/>
        </w:rPr>
      </w:pPr>
      <w:r w:rsidRPr="006021D2">
        <w:rPr>
          <w:b/>
          <w:bCs/>
          <w:color w:val="C00000"/>
        </w:rPr>
        <w:t>La Cuestión Malvinas</w:t>
      </w:r>
    </w:p>
    <w:p w14:paraId="3933E173" w14:textId="4FFDFEDF" w:rsidR="002E1568" w:rsidRDefault="002E1568" w:rsidP="002E1568">
      <w:pPr>
        <w:pStyle w:val="Prrafodelista"/>
        <w:numPr>
          <w:ilvl w:val="0"/>
          <w:numId w:val="1"/>
        </w:numPr>
        <w:ind w:left="360"/>
      </w:pPr>
      <w:r>
        <w:t>Malvinas sigue siendo causa nacional. Para el 90,6% hay que seguir reclamando la soberanía de las Islas Malvinas.</w:t>
      </w:r>
    </w:p>
    <w:p w14:paraId="69C2FC5D" w14:textId="6C6885C0" w:rsidR="002E1568" w:rsidRDefault="002E1568" w:rsidP="002E1568">
      <w:pPr>
        <w:pStyle w:val="Prrafodelista"/>
        <w:numPr>
          <w:ilvl w:val="0"/>
          <w:numId w:val="1"/>
        </w:numPr>
        <w:ind w:left="360"/>
      </w:pPr>
      <w:r>
        <w:t>La frase Las Malvinas son y serán argentinas tiene la aceptación del 94,5%</w:t>
      </w:r>
    </w:p>
    <w:p w14:paraId="14C33CCC" w14:textId="168BCC87" w:rsidR="002E1568" w:rsidRDefault="002E1568" w:rsidP="002E1568">
      <w:pPr>
        <w:pStyle w:val="Prrafodelista"/>
        <w:numPr>
          <w:ilvl w:val="0"/>
          <w:numId w:val="1"/>
        </w:numPr>
        <w:ind w:left="360"/>
      </w:pPr>
      <w:r>
        <w:t>Para el 55,2% la posición del gobierno de Milei sobre Malvinas es muy favorable a Inglaterra.</w:t>
      </w:r>
    </w:p>
    <w:p w14:paraId="0C3211F1" w14:textId="039B6719" w:rsidR="002E1568" w:rsidRDefault="002E1568" w:rsidP="002E1568">
      <w:pPr>
        <w:pStyle w:val="Prrafodelista"/>
        <w:numPr>
          <w:ilvl w:val="0"/>
          <w:numId w:val="1"/>
        </w:numPr>
        <w:ind w:left="360"/>
      </w:pPr>
      <w:r>
        <w:lastRenderedPageBreak/>
        <w:t>El 51,7% considera que para el gobierno de Milei recuperar las Islas Malvinas es una cuestión de baja prioridad.</w:t>
      </w:r>
    </w:p>
    <w:p w14:paraId="7BCED7DC" w14:textId="7BE7683D" w:rsidR="002E1568" w:rsidRDefault="002E1568" w:rsidP="002E1568">
      <w:pPr>
        <w:pStyle w:val="Prrafodelista"/>
        <w:numPr>
          <w:ilvl w:val="0"/>
          <w:numId w:val="1"/>
        </w:numPr>
        <w:ind w:left="360"/>
      </w:pPr>
      <w:r>
        <w:t xml:space="preserve">El 49,7% cree que Milei no defiende la soberanía de la Argentina sobre las Islas Malvinas, </w:t>
      </w:r>
    </w:p>
    <w:p w14:paraId="7796F6B3" w14:textId="209B938B" w:rsidR="002E1568" w:rsidRDefault="002E1568" w:rsidP="002E1568">
      <w:pPr>
        <w:pStyle w:val="Prrafodelista"/>
        <w:numPr>
          <w:ilvl w:val="0"/>
          <w:numId w:val="1"/>
        </w:numPr>
        <w:ind w:left="360"/>
      </w:pPr>
      <w:r>
        <w:t>El 54,7% considera que hay que ser realistas, las Malvinas están en manos inglesas.</w:t>
      </w:r>
    </w:p>
    <w:p w14:paraId="60DD66E5" w14:textId="649CF01D" w:rsidR="002E1568" w:rsidRPr="006021D2" w:rsidRDefault="006A1B4C" w:rsidP="002E1568">
      <w:pPr>
        <w:rPr>
          <w:b/>
          <w:bCs/>
          <w:color w:val="C00000"/>
        </w:rPr>
      </w:pPr>
      <w:r w:rsidRPr="006021D2">
        <w:rPr>
          <w:b/>
          <w:bCs/>
          <w:color w:val="C00000"/>
        </w:rPr>
        <w:t>CONTEXTO</w:t>
      </w:r>
    </w:p>
    <w:p w14:paraId="6221E6DF" w14:textId="619AF100" w:rsidR="006021D2" w:rsidRDefault="006021D2" w:rsidP="006A1B4C">
      <w:pPr>
        <w:pStyle w:val="Prrafodelista"/>
        <w:numPr>
          <w:ilvl w:val="0"/>
          <w:numId w:val="2"/>
        </w:numPr>
      </w:pPr>
      <w:r>
        <w:t>Es mayor la desaprobación al gobierno que su aceptación, pero todavía tiene margen de expectativas para el futuro.</w:t>
      </w:r>
    </w:p>
    <w:p w14:paraId="73B472A1" w14:textId="22DBB7AB" w:rsidR="006A1B4C" w:rsidRDefault="006A1B4C" w:rsidP="006A1B4C">
      <w:pPr>
        <w:pStyle w:val="Prrafodelista"/>
        <w:numPr>
          <w:ilvl w:val="0"/>
          <w:numId w:val="2"/>
        </w:numPr>
      </w:pPr>
      <w:r>
        <w:t>El 53,2% desaprueba la gestión del gobierno nacional y el apoyo llega al 46,6</w:t>
      </w:r>
    </w:p>
    <w:p w14:paraId="03CD9F67" w14:textId="37FDC75E" w:rsidR="006A1B4C" w:rsidRDefault="006A1B4C" w:rsidP="006A1B4C">
      <w:pPr>
        <w:pStyle w:val="Prrafodelista"/>
        <w:numPr>
          <w:ilvl w:val="0"/>
          <w:numId w:val="2"/>
        </w:numPr>
      </w:pPr>
      <w:r>
        <w:t xml:space="preserve">Para el 29,3% el sentimiento que le genera la situación del país es la esperanza. Sin embargo, la sumatoria de los sentimientos negativos es mayor (53,2% a 46,6%), ya que para el 22,3% le da tristeza, el 20,7% vergüenza y 14,3% incertidumbre. </w:t>
      </w:r>
    </w:p>
    <w:p w14:paraId="5551E1E5" w14:textId="1DD62A81" w:rsidR="006A1B4C" w:rsidRPr="006021D2" w:rsidRDefault="006A1B4C" w:rsidP="006A1B4C">
      <w:pPr>
        <w:rPr>
          <w:b/>
          <w:bCs/>
          <w:color w:val="C00000"/>
        </w:rPr>
      </w:pPr>
      <w:r w:rsidRPr="006021D2">
        <w:rPr>
          <w:b/>
          <w:bCs/>
          <w:color w:val="C00000"/>
        </w:rPr>
        <w:t>ECONOMIA</w:t>
      </w:r>
    </w:p>
    <w:p w14:paraId="3C296A09" w14:textId="15C1B43F" w:rsidR="006A1B4C" w:rsidRDefault="006A1B4C" w:rsidP="006A1B4C">
      <w:pPr>
        <w:pStyle w:val="Prrafodelista"/>
        <w:numPr>
          <w:ilvl w:val="0"/>
          <w:numId w:val="3"/>
        </w:numPr>
      </w:pPr>
      <w:r>
        <w:t>Para el 69,8% el ajuste NO lo está pagando la política</w:t>
      </w:r>
    </w:p>
    <w:p w14:paraId="432C93AD" w14:textId="41B764BF" w:rsidR="006A1B4C" w:rsidRDefault="006A1B4C" w:rsidP="006A1B4C">
      <w:pPr>
        <w:pStyle w:val="Prrafodelista"/>
        <w:numPr>
          <w:ilvl w:val="0"/>
          <w:numId w:val="3"/>
        </w:numPr>
      </w:pPr>
      <w:r>
        <w:t>Para el 74% el ajuste lo estamos pagando todos.</w:t>
      </w:r>
    </w:p>
    <w:p w14:paraId="33A0CFED" w14:textId="6DC84C85" w:rsidR="006A1B4C" w:rsidRDefault="006A1B4C" w:rsidP="006A1B4C">
      <w:pPr>
        <w:pStyle w:val="Prrafodelista"/>
        <w:numPr>
          <w:ilvl w:val="0"/>
          <w:numId w:val="3"/>
        </w:numPr>
      </w:pPr>
      <w:r>
        <w:t xml:space="preserve">El 65,1% no cree que los salarios empiezan a ganarle a la inflación. Se destaca que el 37,4% votantes de Milei tampoco le creen a Milei sobre este punto. </w:t>
      </w:r>
    </w:p>
    <w:p w14:paraId="382C6967" w14:textId="5CB55B52" w:rsidR="006A1B4C" w:rsidRDefault="006A1B4C" w:rsidP="006A1B4C">
      <w:pPr>
        <w:pStyle w:val="Prrafodelista"/>
        <w:numPr>
          <w:ilvl w:val="0"/>
          <w:numId w:val="3"/>
        </w:numPr>
      </w:pPr>
      <w:r>
        <w:t>Para el 41,4% las personas llegan a fin de mes con lo justo, mientras para el 41,2% no llegan.</w:t>
      </w:r>
    </w:p>
    <w:p w14:paraId="347D30E8" w14:textId="7D768087" w:rsidR="006A1B4C" w:rsidRDefault="006A1B4C" w:rsidP="006A1B4C">
      <w:pPr>
        <w:pStyle w:val="Prrafodelista"/>
        <w:numPr>
          <w:ilvl w:val="0"/>
          <w:numId w:val="3"/>
        </w:numPr>
      </w:pPr>
      <w:r>
        <w:t>La prioridad para el gobierno debería ser aumentar los salarios para el 42,8% y bajar la inflación para el 30,5%.</w:t>
      </w:r>
    </w:p>
    <w:p w14:paraId="462DAD15" w14:textId="4AEA2E4D" w:rsidR="006A1B4C" w:rsidRDefault="006A1B4C" w:rsidP="006A1B4C">
      <w:pPr>
        <w:pStyle w:val="Prrafodelista"/>
        <w:numPr>
          <w:ilvl w:val="0"/>
          <w:numId w:val="3"/>
        </w:numPr>
      </w:pPr>
      <w:r>
        <w:t>El 59,8% no está de acuerdo conque el Estado no está para ser manejado sino para ser desmantelado.</w:t>
      </w:r>
    </w:p>
    <w:sectPr w:rsidR="006A1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6E63"/>
    <w:multiLevelType w:val="hybridMultilevel"/>
    <w:tmpl w:val="23BADA2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11C9A"/>
    <w:multiLevelType w:val="hybridMultilevel"/>
    <w:tmpl w:val="03122C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D1A66"/>
    <w:multiLevelType w:val="hybridMultilevel"/>
    <w:tmpl w:val="CCC0659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6D0E86"/>
    <w:multiLevelType w:val="hybridMultilevel"/>
    <w:tmpl w:val="C1D4739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68"/>
    <w:rsid w:val="002E1568"/>
    <w:rsid w:val="006021D2"/>
    <w:rsid w:val="006A1B4C"/>
    <w:rsid w:val="00F6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0685"/>
  <w15:chartTrackingRefBased/>
  <w15:docId w15:val="{41F0C1F1-8EFF-4B04-B054-8372F7AB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5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AR"/>
              <a:t>IMAGENES COMPARADAS ZUBAN</a:t>
            </a:r>
            <a:r>
              <a:rPr lang="es-AR" baseline="0"/>
              <a:t> CORDOBA </a:t>
            </a:r>
            <a:endParaRPr lang="es-A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POSITIVA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MILEI</c:v>
                </c:pt>
                <c:pt idx="1">
                  <c:v>VILLARRUEL</c:v>
                </c:pt>
                <c:pt idx="2">
                  <c:v>BULLRICH</c:v>
                </c:pt>
                <c:pt idx="3">
                  <c:v>MILEI K. </c:v>
                </c:pt>
                <c:pt idx="4">
                  <c:v>KICILLOF</c:v>
                </c:pt>
                <c:pt idx="5">
                  <c:v>MACRI</c:v>
                </c:pt>
                <c:pt idx="6">
                  <c:v>CFK</c:v>
                </c:pt>
                <c:pt idx="7">
                  <c:v>SANTORO</c:v>
                </c:pt>
                <c:pt idx="8">
                  <c:v>SCHIARETTI</c:v>
                </c:pt>
                <c:pt idx="9">
                  <c:v>TOLOSA PAZ</c:v>
                </c:pt>
                <c:pt idx="10">
                  <c:v>TORRES</c:v>
                </c:pt>
                <c:pt idx="11">
                  <c:v>SCIOLI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46.6</c:v>
                </c:pt>
                <c:pt idx="1">
                  <c:v>35.5</c:v>
                </c:pt>
                <c:pt idx="2">
                  <c:v>45.6</c:v>
                </c:pt>
                <c:pt idx="3">
                  <c:v>39.1</c:v>
                </c:pt>
                <c:pt idx="4">
                  <c:v>49.2</c:v>
                </c:pt>
                <c:pt idx="5">
                  <c:v>34.299999999999997</c:v>
                </c:pt>
                <c:pt idx="6">
                  <c:v>44.2</c:v>
                </c:pt>
                <c:pt idx="7">
                  <c:v>50.4</c:v>
                </c:pt>
                <c:pt idx="8">
                  <c:v>34.1</c:v>
                </c:pt>
                <c:pt idx="9">
                  <c:v>34.1</c:v>
                </c:pt>
                <c:pt idx="10">
                  <c:v>30.9</c:v>
                </c:pt>
                <c:pt idx="11">
                  <c:v>17.899999999999999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7E-44C7-9467-8A2056B643E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NEGATIVA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Hoja1!$A$2:$A$13</c:f>
              <c:strCache>
                <c:ptCount val="12"/>
                <c:pt idx="0">
                  <c:v>MILEI</c:v>
                </c:pt>
                <c:pt idx="1">
                  <c:v>VILLARRUEL</c:v>
                </c:pt>
                <c:pt idx="2">
                  <c:v>BULLRICH</c:v>
                </c:pt>
                <c:pt idx="3">
                  <c:v>MILEI K. </c:v>
                </c:pt>
                <c:pt idx="4">
                  <c:v>KICILLOF</c:v>
                </c:pt>
                <c:pt idx="5">
                  <c:v>MACRI</c:v>
                </c:pt>
                <c:pt idx="6">
                  <c:v>CFK</c:v>
                </c:pt>
                <c:pt idx="7">
                  <c:v>SANTORO</c:v>
                </c:pt>
                <c:pt idx="8">
                  <c:v>SCHIARETTI</c:v>
                </c:pt>
                <c:pt idx="9">
                  <c:v>TOLOSA PAZ</c:v>
                </c:pt>
                <c:pt idx="10">
                  <c:v>TORRES</c:v>
                </c:pt>
                <c:pt idx="11">
                  <c:v>SCIOLI</c:v>
                </c:pt>
              </c:strCache>
            </c:strRef>
          </c:cat>
          <c:val>
            <c:numRef>
              <c:f>Hoja1!$C$2:$C$13</c:f>
              <c:numCache>
                <c:formatCode>General</c:formatCode>
                <c:ptCount val="12"/>
                <c:pt idx="0">
                  <c:v>52</c:v>
                </c:pt>
                <c:pt idx="1">
                  <c:v>51.8</c:v>
                </c:pt>
                <c:pt idx="2">
                  <c:v>53.6</c:v>
                </c:pt>
                <c:pt idx="3">
                  <c:v>54.3</c:v>
                </c:pt>
                <c:pt idx="4">
                  <c:v>49.6</c:v>
                </c:pt>
                <c:pt idx="5">
                  <c:v>63.5</c:v>
                </c:pt>
                <c:pt idx="6">
                  <c:v>55</c:v>
                </c:pt>
                <c:pt idx="7">
                  <c:v>40.1</c:v>
                </c:pt>
                <c:pt idx="8">
                  <c:v>56.3</c:v>
                </c:pt>
                <c:pt idx="9">
                  <c:v>54.6</c:v>
                </c:pt>
                <c:pt idx="10">
                  <c:v>40.6</c:v>
                </c:pt>
                <c:pt idx="11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7E-44C7-9467-8A2056B643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7917456"/>
        <c:axId val="1977917872"/>
      </c:barChart>
      <c:catAx>
        <c:axId val="197791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1977917872"/>
        <c:crosses val="autoZero"/>
        <c:auto val="1"/>
        <c:lblAlgn val="ctr"/>
        <c:lblOffset val="100"/>
        <c:noMultiLvlLbl val="0"/>
      </c:catAx>
      <c:valAx>
        <c:axId val="197791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197791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Oscar Rodríguez Masena</dc:creator>
  <cp:keywords/>
  <dc:description/>
  <cp:lastModifiedBy>Template</cp:lastModifiedBy>
  <cp:revision>2</cp:revision>
  <dcterms:created xsi:type="dcterms:W3CDTF">2024-05-27T17:37:00Z</dcterms:created>
  <dcterms:modified xsi:type="dcterms:W3CDTF">2024-05-27T17:37:00Z</dcterms:modified>
</cp:coreProperties>
</file>